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149AA09C"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2344E2">
        <w:rPr>
          <w:rFonts w:ascii="Arial" w:hAnsi="Arial" w:cs="Arial"/>
          <w:noProof/>
        </w:rPr>
        <w:t>02 August 2021</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2594A090" w14:textId="161DE9B6"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2A00A118"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Addiction Worker</w:t>
      </w:r>
      <w:r w:rsidRPr="008F53FE">
        <w:rPr>
          <w:rFonts w:ascii="Arial" w:hAnsi="Arial" w:cs="Arial"/>
        </w:rPr>
        <w:t xml:space="preserve"> Training Project (AWTP).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provider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7A8E8D35" w14:textId="089FA53B" w:rsidR="00631F1B" w:rsidRPr="008F53FE" w:rsidRDefault="00631F1B" w:rsidP="0016167E">
      <w:pPr>
        <w:rPr>
          <w:rFonts w:ascii="Arial" w:hAnsi="Arial" w:cs="Arial"/>
        </w:rPr>
      </w:pPr>
      <w:r w:rsidRPr="008F53FE">
        <w:rPr>
          <w:rFonts w:ascii="Arial" w:hAnsi="Arial" w:cs="Arial"/>
          <w:b/>
          <w:bCs/>
        </w:rPr>
        <w:t>Closing Date:</w:t>
      </w:r>
      <w:r w:rsidRPr="008F53FE">
        <w:rPr>
          <w:rFonts w:ascii="Arial" w:hAnsi="Arial" w:cs="Arial"/>
        </w:rPr>
        <w:t xml:space="preserve"> </w:t>
      </w:r>
      <w:r w:rsidR="002F284E">
        <w:rPr>
          <w:rFonts w:ascii="Arial" w:hAnsi="Arial" w:cs="Arial"/>
        </w:rPr>
        <w:t>13 August</w:t>
      </w:r>
      <w:r w:rsidRPr="008F53FE">
        <w:rPr>
          <w:rFonts w:ascii="Arial" w:hAnsi="Arial" w:cs="Arial"/>
        </w:rPr>
        <w:t xml:space="preserve"> 2021 at 12 Noon.</w:t>
      </w: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385B3E80"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Trainee Addiction Worker</w:t>
      </w:r>
      <w:r w:rsidR="004D6576">
        <w:rPr>
          <w:rFonts w:ascii="Arial" w:hAnsi="Arial" w:cs="Arial"/>
          <w:b/>
          <w:bCs/>
          <w:sz w:val="22"/>
          <w:szCs w:val="22"/>
        </w:rPr>
        <w:t xml:space="preserve">  </w:t>
      </w:r>
      <w:r w:rsidR="00837098">
        <w:rPr>
          <w:rFonts w:ascii="Arial" w:hAnsi="Arial" w:cs="Arial"/>
          <w:b/>
          <w:bCs/>
          <w:color w:val="FF0000"/>
          <w:sz w:val="22"/>
          <w:szCs w:val="22"/>
        </w:rPr>
        <w:t>Glasgow</w:t>
      </w:r>
    </w:p>
    <w:p w14:paraId="2949288F" w14:textId="2DA070CF"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£8</w:t>
      </w:r>
      <w:r w:rsidR="00986EC2">
        <w:rPr>
          <w:rFonts w:ascii="Arial" w:hAnsi="Arial" w:cs="Arial"/>
          <w:b/>
          <w:bCs/>
          <w:sz w:val="22"/>
          <w:szCs w:val="22"/>
        </w:rPr>
        <w:t>.</w:t>
      </w:r>
      <w:r w:rsidR="00A128FC">
        <w:rPr>
          <w:rFonts w:ascii="Arial" w:hAnsi="Arial" w:cs="Arial"/>
          <w:b/>
          <w:bCs/>
          <w:sz w:val="22"/>
          <w:szCs w:val="22"/>
        </w:rPr>
        <w:t>91</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3D848141" w:rsidR="005F50F7" w:rsidRPr="008245D6"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06C70A5D"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FC2C79">
        <w:rPr>
          <w:rFonts w:ascii="Arial" w:hAnsi="Arial" w:cs="Arial"/>
          <w:sz w:val="22"/>
          <w:szCs w:val="22"/>
        </w:rPr>
        <w:t>1 July</w:t>
      </w:r>
      <w:r w:rsidR="005E4DC0">
        <w:rPr>
          <w:rFonts w:ascii="Arial" w:hAnsi="Arial" w:cs="Arial"/>
          <w:sz w:val="22"/>
          <w:szCs w:val="22"/>
        </w:rPr>
        <w:t xml:space="preserve"> 202</w:t>
      </w:r>
      <w:r w:rsidR="00753181">
        <w:rPr>
          <w:rFonts w:ascii="Arial" w:hAnsi="Arial" w:cs="Arial"/>
          <w:sz w:val="22"/>
          <w:szCs w:val="22"/>
        </w:rPr>
        <w:t>1</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340DE9"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6C69F8DE"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w:t>
            </w:r>
            <w:r w:rsidR="00A128FC">
              <w:rPr>
                <w:rFonts w:ascii="Arial" w:hAnsi="Arial" w:cs="Arial"/>
                <w:b/>
                <w:color w:val="FF0000"/>
              </w:rPr>
              <w:t>r</w:t>
            </w:r>
            <w:r w:rsidR="004D6576">
              <w:rPr>
                <w:rFonts w:ascii="Arial" w:hAnsi="Arial" w:cs="Arial"/>
                <w:b/>
                <w:color w:val="FF0000"/>
              </w:rPr>
              <w:t xml:space="preserve"> - </w:t>
            </w:r>
            <w:r w:rsidR="00837098">
              <w:rPr>
                <w:rFonts w:ascii="Arial" w:hAnsi="Arial" w:cs="Arial"/>
                <w:b/>
                <w:color w:val="FF0000"/>
              </w:rPr>
              <w:t>Glasgow</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09AC6719"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4D6576">
              <w:rPr>
                <w:rFonts w:ascii="Arial" w:hAnsi="Arial" w:cs="Arial"/>
                <w:b/>
                <w:color w:val="FF0000"/>
                <w:sz w:val="22"/>
                <w:szCs w:val="22"/>
              </w:rPr>
              <w:t xml:space="preserve"> - </w:t>
            </w:r>
            <w:r w:rsidR="00837098">
              <w:rPr>
                <w:rFonts w:ascii="Arial" w:hAnsi="Arial" w:cs="Arial"/>
                <w:b/>
                <w:color w:val="FF0000"/>
                <w:sz w:val="22"/>
                <w:szCs w:val="22"/>
              </w:rPr>
              <w:t>Glasgow</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2AAFC69D"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4D6576">
              <w:rPr>
                <w:rFonts w:ascii="Arial" w:hAnsi="Arial" w:cs="Arial"/>
                <w:b/>
                <w:i/>
                <w:color w:val="FF0000"/>
                <w:sz w:val="22"/>
                <w:szCs w:val="22"/>
              </w:rPr>
              <w:t>Ju</w:t>
            </w:r>
            <w:r w:rsidR="005C2439">
              <w:rPr>
                <w:rFonts w:ascii="Arial" w:hAnsi="Arial" w:cs="Arial"/>
                <w:b/>
                <w:i/>
                <w:color w:val="FF0000"/>
                <w:sz w:val="22"/>
                <w:szCs w:val="22"/>
              </w:rPr>
              <w:t>ly</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A128FC">
              <w:rPr>
                <w:rFonts w:ascii="Arial" w:hAnsi="Arial" w:cs="Arial"/>
                <w:b/>
                <w:i/>
                <w:color w:val="FF0000"/>
                <w:sz w:val="22"/>
                <w:szCs w:val="22"/>
              </w:rPr>
              <w:t>1</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340DE9"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C8DE" w14:textId="77777777" w:rsidR="00340DE9" w:rsidRDefault="00340DE9" w:rsidP="00482AE8">
      <w:r>
        <w:separator/>
      </w:r>
    </w:p>
  </w:endnote>
  <w:endnote w:type="continuationSeparator" w:id="0">
    <w:p w14:paraId="4C4AE6CB" w14:textId="77777777" w:rsidR="00340DE9" w:rsidRDefault="00340DE9"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FDCF" w14:textId="77777777" w:rsidR="00340DE9" w:rsidRDefault="00340DE9" w:rsidP="00482AE8">
      <w:r>
        <w:separator/>
      </w:r>
    </w:p>
  </w:footnote>
  <w:footnote w:type="continuationSeparator" w:id="0">
    <w:p w14:paraId="0D61D613" w14:textId="77777777" w:rsidR="00340DE9" w:rsidRDefault="00340DE9"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70565"/>
    <w:rsid w:val="00080A44"/>
    <w:rsid w:val="00080C49"/>
    <w:rsid w:val="00082766"/>
    <w:rsid w:val="00092766"/>
    <w:rsid w:val="00095C5F"/>
    <w:rsid w:val="000C201A"/>
    <w:rsid w:val="0011514F"/>
    <w:rsid w:val="0016167E"/>
    <w:rsid w:val="00174850"/>
    <w:rsid w:val="001A553A"/>
    <w:rsid w:val="001B14CA"/>
    <w:rsid w:val="001C529B"/>
    <w:rsid w:val="001E1A76"/>
    <w:rsid w:val="001E43AF"/>
    <w:rsid w:val="001F5B53"/>
    <w:rsid w:val="002344E2"/>
    <w:rsid w:val="00256FCB"/>
    <w:rsid w:val="002602D7"/>
    <w:rsid w:val="00264D89"/>
    <w:rsid w:val="002800EB"/>
    <w:rsid w:val="002908A0"/>
    <w:rsid w:val="00293B1A"/>
    <w:rsid w:val="002C11A5"/>
    <w:rsid w:val="002C7AA3"/>
    <w:rsid w:val="002E39CF"/>
    <w:rsid w:val="002F284E"/>
    <w:rsid w:val="00340DE9"/>
    <w:rsid w:val="003425FC"/>
    <w:rsid w:val="00360854"/>
    <w:rsid w:val="00362531"/>
    <w:rsid w:val="0037162F"/>
    <w:rsid w:val="00374B8E"/>
    <w:rsid w:val="00390911"/>
    <w:rsid w:val="003C77D3"/>
    <w:rsid w:val="003E627E"/>
    <w:rsid w:val="00411B4C"/>
    <w:rsid w:val="004260BC"/>
    <w:rsid w:val="00452193"/>
    <w:rsid w:val="00472DE1"/>
    <w:rsid w:val="00474247"/>
    <w:rsid w:val="00482AE8"/>
    <w:rsid w:val="004B4DFB"/>
    <w:rsid w:val="004D6576"/>
    <w:rsid w:val="00506AE4"/>
    <w:rsid w:val="00537A89"/>
    <w:rsid w:val="00542C86"/>
    <w:rsid w:val="0056651D"/>
    <w:rsid w:val="005674E5"/>
    <w:rsid w:val="005871CD"/>
    <w:rsid w:val="00597719"/>
    <w:rsid w:val="005C2439"/>
    <w:rsid w:val="005D402A"/>
    <w:rsid w:val="005E4DC0"/>
    <w:rsid w:val="005F50F7"/>
    <w:rsid w:val="006037E3"/>
    <w:rsid w:val="00605CA9"/>
    <w:rsid w:val="00613AEE"/>
    <w:rsid w:val="00631F1B"/>
    <w:rsid w:val="00635E84"/>
    <w:rsid w:val="006559D2"/>
    <w:rsid w:val="00666834"/>
    <w:rsid w:val="006820D1"/>
    <w:rsid w:val="006929C2"/>
    <w:rsid w:val="006A34FC"/>
    <w:rsid w:val="006B670D"/>
    <w:rsid w:val="006C492A"/>
    <w:rsid w:val="006D78A4"/>
    <w:rsid w:val="0070022A"/>
    <w:rsid w:val="0071021A"/>
    <w:rsid w:val="00724E09"/>
    <w:rsid w:val="0072555D"/>
    <w:rsid w:val="007417CF"/>
    <w:rsid w:val="00753181"/>
    <w:rsid w:val="007565F5"/>
    <w:rsid w:val="00774C4C"/>
    <w:rsid w:val="00787A8C"/>
    <w:rsid w:val="007D2BB2"/>
    <w:rsid w:val="007E53BB"/>
    <w:rsid w:val="008245D6"/>
    <w:rsid w:val="0083137E"/>
    <w:rsid w:val="00834220"/>
    <w:rsid w:val="008349B0"/>
    <w:rsid w:val="00837098"/>
    <w:rsid w:val="00843B19"/>
    <w:rsid w:val="00877090"/>
    <w:rsid w:val="00882070"/>
    <w:rsid w:val="00886ED2"/>
    <w:rsid w:val="008B0B9A"/>
    <w:rsid w:val="008D31C4"/>
    <w:rsid w:val="008F1729"/>
    <w:rsid w:val="008F53FE"/>
    <w:rsid w:val="00986EC2"/>
    <w:rsid w:val="009937A4"/>
    <w:rsid w:val="00997087"/>
    <w:rsid w:val="009B75A8"/>
    <w:rsid w:val="009C3BAF"/>
    <w:rsid w:val="009C5DC1"/>
    <w:rsid w:val="009C6916"/>
    <w:rsid w:val="009D1FEE"/>
    <w:rsid w:val="009F4CCA"/>
    <w:rsid w:val="00A05669"/>
    <w:rsid w:val="00A128FC"/>
    <w:rsid w:val="00A31526"/>
    <w:rsid w:val="00A51EA6"/>
    <w:rsid w:val="00A7762B"/>
    <w:rsid w:val="00AC0E91"/>
    <w:rsid w:val="00AD11DF"/>
    <w:rsid w:val="00AF2447"/>
    <w:rsid w:val="00AF650E"/>
    <w:rsid w:val="00B24398"/>
    <w:rsid w:val="00B24CC1"/>
    <w:rsid w:val="00B43D3B"/>
    <w:rsid w:val="00B460FF"/>
    <w:rsid w:val="00B90E30"/>
    <w:rsid w:val="00B91EF1"/>
    <w:rsid w:val="00BE7B06"/>
    <w:rsid w:val="00C01172"/>
    <w:rsid w:val="00C119B4"/>
    <w:rsid w:val="00C22CCC"/>
    <w:rsid w:val="00C570C9"/>
    <w:rsid w:val="00D34033"/>
    <w:rsid w:val="00D40C5B"/>
    <w:rsid w:val="00D462C6"/>
    <w:rsid w:val="00D539FE"/>
    <w:rsid w:val="00D75E3B"/>
    <w:rsid w:val="00DB1154"/>
    <w:rsid w:val="00DC3D0D"/>
    <w:rsid w:val="00DC41CE"/>
    <w:rsid w:val="00DD6759"/>
    <w:rsid w:val="00DF031C"/>
    <w:rsid w:val="00DF49D4"/>
    <w:rsid w:val="00E0606A"/>
    <w:rsid w:val="00E516D9"/>
    <w:rsid w:val="00E64297"/>
    <w:rsid w:val="00E64C74"/>
    <w:rsid w:val="00E75375"/>
    <w:rsid w:val="00E81577"/>
    <w:rsid w:val="00ED62F4"/>
    <w:rsid w:val="00EF2B6E"/>
    <w:rsid w:val="00F13BE3"/>
    <w:rsid w:val="00F33BFC"/>
    <w:rsid w:val="00F42EF3"/>
    <w:rsid w:val="00F54BB3"/>
    <w:rsid w:val="00F55BD6"/>
    <w:rsid w:val="00F56C20"/>
    <w:rsid w:val="00F76393"/>
    <w:rsid w:val="00F814BE"/>
    <w:rsid w:val="00F8576E"/>
    <w:rsid w:val="00FA025F"/>
    <w:rsid w:val="00FC2C79"/>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DBDE3-968A-4BB3-AC78-26375987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4.xml><?xml version="1.0" encoding="utf-8"?>
<ds:datastoreItem xmlns:ds="http://schemas.openxmlformats.org/officeDocument/2006/customXml" ds:itemID="{1C2DDA8B-9222-4EDD-BBB0-2EB5F2D03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21665</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3</cp:revision>
  <cp:lastPrinted>2021-03-09T11:54:00Z</cp:lastPrinted>
  <dcterms:created xsi:type="dcterms:W3CDTF">2021-08-02T08:41:00Z</dcterms:created>
  <dcterms:modified xsi:type="dcterms:W3CDTF">2021-08-02T08:42:00Z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